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C182" w14:textId="77777777" w:rsidR="002560E6" w:rsidRDefault="002560E6" w:rsidP="00DD6621">
      <w:pPr>
        <w:pStyle w:val="En-tte"/>
        <w:jc w:val="both"/>
      </w:pPr>
    </w:p>
    <w:p w14:paraId="30D214D6" w14:textId="783EB9ED" w:rsidR="00B061B3" w:rsidRDefault="00B061B3" w:rsidP="00DD6621">
      <w:pPr>
        <w:pStyle w:val="En-tte"/>
        <w:jc w:val="both"/>
      </w:pPr>
      <w:r>
        <w:t>Cours interentreprises, bloc 2</w:t>
      </w:r>
    </w:p>
    <w:p w14:paraId="06761B21" w14:textId="4D243955" w:rsidR="00B061B3" w:rsidRPr="00B061B3" w:rsidRDefault="00B061B3" w:rsidP="00DD6621">
      <w:pPr>
        <w:pStyle w:val="En-tte"/>
        <w:jc w:val="both"/>
      </w:pPr>
      <w:r>
        <w:t xml:space="preserve">Journée de présence 7 – situation de travail 11 : « </w:t>
      </w:r>
      <w:r w:rsidR="000D7FDC">
        <w:t>O</w:t>
      </w:r>
      <w:r>
        <w:t>rganiser des élections et des votations »</w:t>
      </w:r>
    </w:p>
    <w:p w14:paraId="7BFB7C1A" w14:textId="3C5FD199" w:rsidR="00DA6088" w:rsidRDefault="0059205C" w:rsidP="00DD6621">
      <w:pPr>
        <w:pStyle w:val="Titre"/>
        <w:jc w:val="both"/>
      </w:pPr>
      <w:r>
        <w:t>Conséquences</w:t>
      </w:r>
    </w:p>
    <w:p w14:paraId="79D4FDB5" w14:textId="01B861E7" w:rsidR="00DA6088" w:rsidRDefault="0059205C" w:rsidP="00DD6621">
      <w:pPr>
        <w:pStyle w:val="Sous-titre"/>
        <w:jc w:val="both"/>
      </w:pPr>
      <w:r>
        <w:t xml:space="preserve">Documents tâche </w:t>
      </w:r>
      <w:r w:rsidR="000D7FDC">
        <w:t>d’apprentissage</w:t>
      </w:r>
    </w:p>
    <w:p w14:paraId="7B160A27" w14:textId="77777777" w:rsidR="00DA6088" w:rsidRDefault="00DA6088" w:rsidP="00DD6621">
      <w:pPr>
        <w:jc w:val="both"/>
        <w:rPr>
          <w:rFonts w:asciiTheme="minorHAnsi" w:hAnsiTheme="minorHAnsi"/>
        </w:rPr>
      </w:pPr>
    </w:p>
    <w:p w14:paraId="25985FEE" w14:textId="3A35947E" w:rsidR="00086FCB" w:rsidRDefault="00086FCB" w:rsidP="00DD6621">
      <w:pPr>
        <w:pStyle w:val="Titre1"/>
        <w:jc w:val="both"/>
      </w:pPr>
      <w:r>
        <w:t xml:space="preserve">Texte 1 : </w:t>
      </w:r>
      <w:r w:rsidR="009F449B">
        <w:t>a</w:t>
      </w:r>
      <w:r>
        <w:t>rticles de presse « Soupçons de manipulation lors de la votation du Jura »</w:t>
      </w:r>
    </w:p>
    <w:p w14:paraId="08910CE9" w14:textId="77777777" w:rsidR="00086FCB" w:rsidRDefault="00086FCB" w:rsidP="00DD6621">
      <w:pPr>
        <w:jc w:val="both"/>
      </w:pPr>
    </w:p>
    <w:p w14:paraId="61A4E967" w14:textId="2F64DA07" w:rsidR="00086FCB" w:rsidRDefault="00086FCB" w:rsidP="00DD6621">
      <w:pPr>
        <w:jc w:val="both"/>
      </w:pPr>
      <w:r>
        <w:t>Dans des maisons de retraite de Moutier, des tiers se sont parfois emparés du matériel de vote de résidents. Il existe un soupçon de fraude électorale.</w:t>
      </w:r>
    </w:p>
    <w:p w14:paraId="0E9AFA40" w14:textId="77777777" w:rsidR="00086FCB" w:rsidRPr="007E39E9" w:rsidRDefault="00086FCB" w:rsidP="00DD6621">
      <w:pPr>
        <w:jc w:val="both"/>
        <w:rPr>
          <w:sz w:val="20"/>
          <w:szCs w:val="20"/>
        </w:rPr>
      </w:pPr>
      <w:r>
        <w:rPr>
          <w:sz w:val="20"/>
        </w:rPr>
        <w:t>Philippe Müller</w:t>
      </w:r>
    </w:p>
    <w:p w14:paraId="6A7F16F4" w14:textId="7DA2A2BE" w:rsidR="00086FCB" w:rsidRPr="007E39E9" w:rsidRDefault="00086FCB" w:rsidP="00DD6621">
      <w:pPr>
        <w:jc w:val="both"/>
        <w:rPr>
          <w:sz w:val="20"/>
          <w:szCs w:val="20"/>
        </w:rPr>
      </w:pPr>
      <w:r>
        <w:rPr>
          <w:sz w:val="20"/>
        </w:rPr>
        <w:t>Publié : 16.06.2017, 18h45</w:t>
      </w:r>
    </w:p>
    <w:p w14:paraId="316F9355" w14:textId="77777777" w:rsidR="00086FCB" w:rsidRDefault="00086FCB" w:rsidP="00DD6621">
      <w:pPr>
        <w:jc w:val="both"/>
      </w:pPr>
    </w:p>
    <w:p w14:paraId="78F82A83" w14:textId="4F724942" w:rsidR="00086FCB" w:rsidRDefault="0079224F" w:rsidP="00DD6621">
      <w:pPr>
        <w:jc w:val="both"/>
      </w:pPr>
      <w:r>
        <w:t xml:space="preserve">Alors que </w:t>
      </w:r>
      <w:r w:rsidR="00086FCB">
        <w:t xml:space="preserve">la ville de Moutier, dans le Jura bernois, votera dimanche pour savoir si elle veut rester avec Berne ou </w:t>
      </w:r>
      <w:r w:rsidR="00E72056">
        <w:t xml:space="preserve">être rattachée au </w:t>
      </w:r>
      <w:r w:rsidR="00086FCB">
        <w:t xml:space="preserve">canton du Jura, on s’attend à un résultat serré. Chaque vote peut être décisif. Jeudi soir, le </w:t>
      </w:r>
      <w:r w:rsidR="001324CB">
        <w:rPr>
          <w:i/>
          <w:iCs/>
        </w:rPr>
        <w:t>Journal régional Berne Fribourg Valais</w:t>
      </w:r>
      <w:r w:rsidR="00086FCB">
        <w:t xml:space="preserve"> de la SRF a rendu public le fait que quatre à cinq incidents suspects avaient été enregistrés dans des maisons de retraite de Moutier. Des tiers se seraient emparés du matériel de vote de certains résidents.</w:t>
      </w:r>
    </w:p>
    <w:p w14:paraId="0FA22AC3" w14:textId="77777777" w:rsidR="00086FCB" w:rsidRDefault="00086FCB" w:rsidP="00DD6621">
      <w:pPr>
        <w:jc w:val="both"/>
      </w:pPr>
    </w:p>
    <w:p w14:paraId="5B4F458B" w14:textId="6E7142F7" w:rsidR="00086FCB" w:rsidRDefault="00086FCB" w:rsidP="00DD6621">
      <w:pPr>
        <w:jc w:val="both"/>
      </w:pPr>
      <w:r>
        <w:t xml:space="preserve">« Si les </w:t>
      </w:r>
      <w:r w:rsidR="00A84586">
        <w:t xml:space="preserve">résidents </w:t>
      </w:r>
      <w:r>
        <w:t>ont voté eux-mêmes et ont simplement donné leur enveloppe à des proches qui l’ont apportée à la poste, cela ne poserait pas de problème », a déclaré Jean-Christophe Geiser de l’Office fédéral de la justice à la SRF. « Il ne serait toutefois pas légal qu’une personne vote avec le matériel de vote d’une autre personne. » De plus, selon des rumeurs, du matériel de vote aurait été en partie envoyé à des personnes décédées, comme le rapporte également la radio.</w:t>
      </w:r>
    </w:p>
    <w:p w14:paraId="0B2BC303" w14:textId="77777777" w:rsidR="00086FCB" w:rsidRDefault="00086FCB" w:rsidP="00DD6621">
      <w:pPr>
        <w:jc w:val="both"/>
      </w:pPr>
    </w:p>
    <w:p w14:paraId="28E4F194" w14:textId="77777777" w:rsidR="00086FCB" w:rsidRPr="00086FCB" w:rsidRDefault="00086FCB" w:rsidP="00DD6621">
      <w:pPr>
        <w:jc w:val="both"/>
        <w:rPr>
          <w:b/>
          <w:bCs/>
        </w:rPr>
      </w:pPr>
      <w:r>
        <w:rPr>
          <w:b/>
        </w:rPr>
        <w:t>« Impossible à prouver »</w:t>
      </w:r>
    </w:p>
    <w:p w14:paraId="72148A09" w14:textId="1077B2C0" w:rsidR="00086FCB" w:rsidRDefault="00086FCB" w:rsidP="00DD6621">
      <w:pPr>
        <w:jc w:val="both"/>
      </w:pPr>
      <w:r>
        <w:t xml:space="preserve">Il est actuellement impossible de prouver s’il y a eu ou non falsification du vote. « Si </w:t>
      </w:r>
      <w:r w:rsidR="000C41A5">
        <w:t xml:space="preserve">un recours </w:t>
      </w:r>
      <w:r>
        <w:t xml:space="preserve">est déposé après coup, on pourra vérifier les signatures sur les cartes de </w:t>
      </w:r>
      <w:r w:rsidR="009B5FF6">
        <w:t xml:space="preserve">légitimation </w:t>
      </w:r>
      <w:r>
        <w:t>et clarifier si des signatures ont effectivement été falsifiées », explique Geiser. En cas de résultat très serré, il faudra de toute façon s’attendre à des recours électoraux.</w:t>
      </w:r>
    </w:p>
    <w:p w14:paraId="19008238" w14:textId="77777777" w:rsidR="00086FCB" w:rsidRDefault="00086FCB" w:rsidP="00DD6621">
      <w:pPr>
        <w:jc w:val="both"/>
      </w:pPr>
    </w:p>
    <w:p w14:paraId="02714F05" w14:textId="3B4A9C33" w:rsidR="00086FCB" w:rsidRDefault="00086FCB" w:rsidP="00DD6621">
      <w:pPr>
        <w:jc w:val="both"/>
      </w:pPr>
      <w:r>
        <w:t xml:space="preserve">La votation à Moutier fait l’objet de mesures de sécurité spéciales. Ainsi, les enveloppes de vote des habitants qui ont voté par </w:t>
      </w:r>
      <w:r w:rsidR="00E53A61">
        <w:t xml:space="preserve">correspondance </w:t>
      </w:r>
      <w:r>
        <w:t xml:space="preserve">ne sont pas parvenues à l’administration communale de Moutier, mais à l’Office fédéral de la justice à Berne. </w:t>
      </w:r>
      <w:r w:rsidR="00FF42FA">
        <w:t xml:space="preserve">Elles </w:t>
      </w:r>
      <w:r>
        <w:t>ne seront transféré</w:t>
      </w:r>
      <w:r w:rsidR="00FF42FA">
        <w:t>e</w:t>
      </w:r>
      <w:r>
        <w:t>s à Moutier que dimanche.</w:t>
      </w:r>
    </w:p>
    <w:p w14:paraId="63AB1741" w14:textId="6B11D1D0" w:rsidR="00366158" w:rsidRDefault="00366158" w:rsidP="00DD6621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</w:pPr>
      <w:r>
        <w:br w:type="page"/>
      </w:r>
    </w:p>
    <w:p w14:paraId="36F07E2A" w14:textId="77777777" w:rsidR="002560E6" w:rsidRDefault="002560E6" w:rsidP="00DD6621">
      <w:pPr>
        <w:pStyle w:val="Titre1"/>
        <w:jc w:val="both"/>
      </w:pPr>
    </w:p>
    <w:p w14:paraId="131A88A6" w14:textId="6F5F5298" w:rsidR="007E39E9" w:rsidRDefault="00086FCB" w:rsidP="00DD6621">
      <w:pPr>
        <w:pStyle w:val="Titre1"/>
        <w:jc w:val="both"/>
      </w:pPr>
      <w:r>
        <w:t xml:space="preserve">Texte 2 : </w:t>
      </w:r>
      <w:r w:rsidR="009F449B">
        <w:t>c</w:t>
      </w:r>
      <w:r>
        <w:t>ommuniqué de presse « </w:t>
      </w:r>
      <w:r w:rsidR="00210D33">
        <w:t>Élection</w:t>
      </w:r>
      <w:r>
        <w:t xml:space="preserve"> des membres du Conseil municipal d’Opfikon : les bulletins </w:t>
      </w:r>
      <w:r w:rsidR="00444AC5">
        <w:t>électoraux</w:t>
      </w:r>
      <w:r>
        <w:t xml:space="preserve"> ne doivent pas être recomptés une deuxième fois »</w:t>
      </w:r>
    </w:p>
    <w:p w14:paraId="07503189" w14:textId="1F61CB98" w:rsidR="007E39E9" w:rsidRPr="00E96E0B" w:rsidRDefault="007E39E9" w:rsidP="00DD6621">
      <w:pPr>
        <w:jc w:val="both"/>
        <w:rPr>
          <w:sz w:val="20"/>
        </w:rPr>
      </w:pPr>
      <w:r w:rsidRPr="00E96E0B">
        <w:rPr>
          <w:sz w:val="20"/>
        </w:rPr>
        <w:t>Communiqué de presse 08.06.2022</w:t>
      </w:r>
    </w:p>
    <w:p w14:paraId="66982459" w14:textId="77777777" w:rsidR="007E39E9" w:rsidRDefault="007E39E9" w:rsidP="00DD6621">
      <w:pPr>
        <w:jc w:val="both"/>
        <w:rPr>
          <w:rFonts w:ascii="HelveticaNowText-Regular" w:hAnsi="HelveticaNowText-Regular" w:cs="HelveticaNowText-Regular"/>
          <w:sz w:val="19"/>
          <w:szCs w:val="19"/>
        </w:rPr>
      </w:pPr>
    </w:p>
    <w:p w14:paraId="32C8524A" w14:textId="78A19BD8" w:rsidR="00086FCB" w:rsidRDefault="00086FCB" w:rsidP="00DD6621">
      <w:pPr>
        <w:jc w:val="both"/>
      </w:pPr>
      <w:r>
        <w:t>Lors de l’élection des membres du Conseil municipal d’Opfikon le 27 mars 2022, Marc-André Senti a obtenu 748 voix</w:t>
      </w:r>
      <w:r w:rsidR="0063614F" w:rsidRPr="0063614F">
        <w:t xml:space="preserve"> </w:t>
      </w:r>
      <w:r w:rsidR="0063614F">
        <w:t xml:space="preserve">selon le premier </w:t>
      </w:r>
      <w:r w:rsidR="00C836C1">
        <w:t>dépouillemen</w:t>
      </w:r>
      <w:r w:rsidR="002B3971">
        <w:t>t</w:t>
      </w:r>
      <w:r>
        <w:t>, ce qui le pla</w:t>
      </w:r>
      <w:r w:rsidR="00472EDE">
        <w:t>çait</w:t>
      </w:r>
      <w:r>
        <w:t xml:space="preserve"> en sixième position, tandis que </w:t>
      </w:r>
      <w:proofErr w:type="spellStart"/>
      <w:r>
        <w:t>Cirillo</w:t>
      </w:r>
      <w:proofErr w:type="spellEnd"/>
      <w:r>
        <w:t xml:space="preserve"> Pante a été éliminé avec 743 voix. En raison du faible écart, le maire a ordonné un recomptage, selon lequel Marc-André Senti a obtenu 744 voix et </w:t>
      </w:r>
      <w:proofErr w:type="spellStart"/>
      <w:r>
        <w:t>Cirillo</w:t>
      </w:r>
      <w:proofErr w:type="spellEnd"/>
      <w:r>
        <w:t xml:space="preserve"> Pante 749 voix. Le Conseil municipal a donc déclaré </w:t>
      </w:r>
      <w:proofErr w:type="spellStart"/>
      <w:r>
        <w:t>Cirillo</w:t>
      </w:r>
      <w:proofErr w:type="spellEnd"/>
      <w:r>
        <w:t xml:space="preserve"> Pante élu, tandis que Marc-André Senti a été éliminé.</w:t>
      </w:r>
    </w:p>
    <w:p w14:paraId="34CF6D31" w14:textId="149CC21A" w:rsidR="00086FCB" w:rsidRDefault="00086FCB" w:rsidP="00DD6621">
      <w:pPr>
        <w:jc w:val="both"/>
      </w:pPr>
    </w:p>
    <w:p w14:paraId="6D501CFD" w14:textId="0C0B37D8" w:rsidR="00AB6CD8" w:rsidRDefault="00086FCB" w:rsidP="00DD6621">
      <w:pPr>
        <w:jc w:val="both"/>
      </w:pPr>
      <w:r>
        <w:t xml:space="preserve">Le parti socialiste d’Opfikon </w:t>
      </w:r>
      <w:proofErr w:type="spellStart"/>
      <w:r>
        <w:t>Glattbrugg</w:t>
      </w:r>
      <w:proofErr w:type="spellEnd"/>
      <w:r>
        <w:t xml:space="preserve"> </w:t>
      </w:r>
      <w:proofErr w:type="spellStart"/>
      <w:r>
        <w:t>Glattpark</w:t>
      </w:r>
      <w:proofErr w:type="spellEnd"/>
      <w:r>
        <w:t xml:space="preserve"> ainsi que trois particuliers ont d’abord déposé </w:t>
      </w:r>
      <w:r w:rsidR="004F65B6">
        <w:t xml:space="preserve">sans succès </w:t>
      </w:r>
      <w:r>
        <w:t xml:space="preserve">un recours auprès du conseil de district de Bülach, </w:t>
      </w:r>
      <w:r w:rsidR="00760F01">
        <w:t xml:space="preserve">avant de </w:t>
      </w:r>
      <w:r w:rsidR="001A23AE">
        <w:t>déposer plainte</w:t>
      </w:r>
      <w:r w:rsidR="009661D5">
        <w:t xml:space="preserve"> </w:t>
      </w:r>
      <w:r>
        <w:t xml:space="preserve">auprès du tribunal administratif en demandant qu’un deuxième recomptage soit ordonné. </w:t>
      </w:r>
    </w:p>
    <w:p w14:paraId="6745CF36" w14:textId="77777777" w:rsidR="00AB6CD8" w:rsidRDefault="00AB6CD8" w:rsidP="00DD6621">
      <w:pPr>
        <w:jc w:val="both"/>
      </w:pPr>
    </w:p>
    <w:p w14:paraId="6D72215A" w14:textId="7EEF4A02" w:rsidR="00AB6CD8" w:rsidRDefault="00086FCB" w:rsidP="00DD6621">
      <w:pPr>
        <w:jc w:val="both"/>
      </w:pPr>
      <w:r>
        <w:t xml:space="preserve">Le tribunal administratif rejette </w:t>
      </w:r>
      <w:r w:rsidR="001B6C71">
        <w:t>la plainte</w:t>
      </w:r>
      <w:r>
        <w:t xml:space="preserve"> : la question de savoir si un deuxième recomptage doit être ordonné dans les cas où le recomptage donne un résultat différent de celui du premier </w:t>
      </w:r>
      <w:r w:rsidR="00A228EE">
        <w:t xml:space="preserve">dépouillement </w:t>
      </w:r>
      <w:r>
        <w:t xml:space="preserve">dépend des circonstances concrètes lors de l’exécution du recomptage. Dans ce cas, l’autorité organisatrice des élections n’a pas seulement ordonné un deuxième </w:t>
      </w:r>
      <w:r w:rsidR="00C63127">
        <w:t>dépouillement</w:t>
      </w:r>
      <w:r>
        <w:t xml:space="preserve">, mais un contrôle du premier </w:t>
      </w:r>
      <w:r w:rsidR="00C63127">
        <w:t>dépouillement</w:t>
      </w:r>
      <w:r>
        <w:t xml:space="preserve">, ce qui a permis de </w:t>
      </w:r>
      <w:r w:rsidR="001A5672">
        <w:t>comprendre</w:t>
      </w:r>
      <w:r w:rsidR="00A7593B">
        <w:t xml:space="preserve"> </w:t>
      </w:r>
      <w:r>
        <w:t xml:space="preserve">les différences entre le premier et le deuxième </w:t>
      </w:r>
      <w:r w:rsidR="00A7593B">
        <w:t>dépouillement</w:t>
      </w:r>
      <w:r>
        <w:t xml:space="preserve">. Dans ces conditions, il n’y a pas lieu d’ordonner un second recomptage du seul fait que le résultat a été modifié et qu’il est à nouveau serré. </w:t>
      </w:r>
    </w:p>
    <w:p w14:paraId="2EF9234A" w14:textId="77777777" w:rsidR="00AB6CD8" w:rsidRDefault="00AB6CD8" w:rsidP="00DD6621">
      <w:pPr>
        <w:jc w:val="both"/>
      </w:pPr>
    </w:p>
    <w:p w14:paraId="5CCF15FE" w14:textId="7317E376" w:rsidR="00086FCB" w:rsidRDefault="00A973B7" w:rsidP="00DD6621">
      <w:pPr>
        <w:jc w:val="both"/>
      </w:pPr>
      <w:r>
        <w:t>Concernant</w:t>
      </w:r>
      <w:r w:rsidR="00086FCB">
        <w:t xml:space="preserve"> </w:t>
      </w:r>
      <w:r>
        <w:t>les</w:t>
      </w:r>
      <w:r w:rsidR="00086FCB">
        <w:t xml:space="preserve"> lacunes dans le dépouillement</w:t>
      </w:r>
      <w:r w:rsidRPr="00A973B7">
        <w:t xml:space="preserve"> </w:t>
      </w:r>
      <w:r>
        <w:t>invoquées ensuite pas les plaignants</w:t>
      </w:r>
      <w:r w:rsidR="00086FCB">
        <w:t>, ces griefs s’avèrent infondés.</w:t>
      </w:r>
    </w:p>
    <w:p w14:paraId="1E648B34" w14:textId="123D114D" w:rsidR="00AB6CD8" w:rsidRDefault="00AB6CD8" w:rsidP="00DD6621">
      <w:pPr>
        <w:jc w:val="both"/>
      </w:pPr>
    </w:p>
    <w:p w14:paraId="4BCD6E6B" w14:textId="242BCAF2" w:rsidR="00AB6CD8" w:rsidRDefault="00AB6CD8" w:rsidP="00DD6621">
      <w:pPr>
        <w:jc w:val="both"/>
      </w:pPr>
      <w:r>
        <w:t>Le jugement peut faire l’objet d’un recours auprès du Tribunal fédéral.</w:t>
      </w:r>
    </w:p>
    <w:p w14:paraId="6A12B48E" w14:textId="6AA5ACAF" w:rsidR="00AB6CD8" w:rsidRDefault="00AB6CD8" w:rsidP="00DD6621">
      <w:pPr>
        <w:jc w:val="both"/>
      </w:pPr>
    </w:p>
    <w:p w14:paraId="70DEB480" w14:textId="6AB02F0D" w:rsidR="00AB6CD8" w:rsidRDefault="00AB6CD8" w:rsidP="00DD6621">
      <w:pPr>
        <w:jc w:val="both"/>
      </w:pPr>
      <w:r>
        <w:t>Le jugement anonymisé se trouve dans la base de données des décisions du tribunal administratif sous le numéro de procédure VB.2022.00257.</w:t>
      </w:r>
    </w:p>
    <w:p w14:paraId="0409FE23" w14:textId="77777777" w:rsidR="00AB6CD8" w:rsidRDefault="00AB6CD8" w:rsidP="00DD6621">
      <w:pPr>
        <w:jc w:val="both"/>
      </w:pPr>
    </w:p>
    <w:p w14:paraId="456B80EE" w14:textId="483E019A" w:rsidR="00FB5DD3" w:rsidRDefault="00FB5DD3" w:rsidP="00DD6621">
      <w:pPr>
        <w:jc w:val="both"/>
      </w:pPr>
    </w:p>
    <w:p w14:paraId="5AEE53A4" w14:textId="22729F30" w:rsidR="00FB5DD3" w:rsidRPr="00822B68" w:rsidRDefault="00FB5DD3" w:rsidP="00DD6621">
      <w:pPr>
        <w:pStyle w:val="Titre1"/>
        <w:jc w:val="both"/>
      </w:pPr>
      <w:r>
        <w:t xml:space="preserve">Texte 3 : </w:t>
      </w:r>
      <w:r w:rsidR="009F449B">
        <w:t>a</w:t>
      </w:r>
      <w:r>
        <w:t>rticle « Condamné pour fraude électorale : l’ex-secrétaire communal de Frauenfeld reconnu coupable »</w:t>
      </w:r>
    </w:p>
    <w:p w14:paraId="04C6D640" w14:textId="2D449882" w:rsidR="00822B68" w:rsidRPr="00822B68" w:rsidRDefault="00822B68" w:rsidP="00DD6621">
      <w:pPr>
        <w:jc w:val="both"/>
        <w:rPr>
          <w:sz w:val="20"/>
          <w:szCs w:val="20"/>
        </w:rPr>
      </w:pPr>
      <w:r>
        <w:rPr>
          <w:sz w:val="20"/>
        </w:rPr>
        <w:t>Mercredi 07.07.2021, 13h41</w:t>
      </w:r>
    </w:p>
    <w:p w14:paraId="02324A8C" w14:textId="43F87245" w:rsidR="00822B68" w:rsidRDefault="00822B68" w:rsidP="00DD6621">
      <w:pPr>
        <w:jc w:val="both"/>
        <w:rPr>
          <w:sz w:val="20"/>
          <w:szCs w:val="20"/>
        </w:rPr>
      </w:pPr>
      <w:r>
        <w:rPr>
          <w:sz w:val="20"/>
        </w:rPr>
        <w:t>Mis à jour à 16h32</w:t>
      </w:r>
    </w:p>
    <w:p w14:paraId="6D210DB8" w14:textId="77777777" w:rsidR="00822B68" w:rsidRPr="00822B68" w:rsidRDefault="00822B68" w:rsidP="00DD6621">
      <w:pPr>
        <w:jc w:val="both"/>
        <w:rPr>
          <w:sz w:val="20"/>
          <w:szCs w:val="20"/>
        </w:rPr>
      </w:pPr>
    </w:p>
    <w:p w14:paraId="65D1317D" w14:textId="3518E5D9" w:rsidR="00822B68" w:rsidRDefault="00FB5DD3" w:rsidP="00DD6621">
      <w:pPr>
        <w:pStyle w:val="Paragraphedeliste"/>
        <w:numPr>
          <w:ilvl w:val="0"/>
          <w:numId w:val="31"/>
        </w:numPr>
        <w:jc w:val="both"/>
      </w:pPr>
      <w:r>
        <w:t xml:space="preserve">Le tribunal de district de Frauenfeld condamne en première instance l’homme de 50 ans pour fraude électorale qualifiée. </w:t>
      </w:r>
    </w:p>
    <w:p w14:paraId="1AA0B152" w14:textId="22A2D1A0" w:rsidR="00822B68" w:rsidRDefault="00FB5DD3" w:rsidP="00DD6621">
      <w:pPr>
        <w:pStyle w:val="Paragraphedeliste"/>
        <w:numPr>
          <w:ilvl w:val="0"/>
          <w:numId w:val="31"/>
        </w:numPr>
        <w:jc w:val="both"/>
      </w:pPr>
      <w:r>
        <w:t xml:space="preserve">L’ancien secrétaire communal est accusé d’avoir sciemment manipulé les élections au Grand Conseil. </w:t>
      </w:r>
    </w:p>
    <w:p w14:paraId="42B082F4" w14:textId="12053092" w:rsidR="00822B68" w:rsidRDefault="00FB5DD3" w:rsidP="00DD6621">
      <w:pPr>
        <w:pStyle w:val="Paragraphedeliste"/>
        <w:numPr>
          <w:ilvl w:val="0"/>
          <w:numId w:val="31"/>
        </w:numPr>
        <w:jc w:val="both"/>
      </w:pPr>
      <w:r>
        <w:t>Il écope d’une peine privative de liberté avec sursis de douze mois et d’une amende de 3</w:t>
      </w:r>
      <w:r w:rsidR="00C26818">
        <w:t>’</w:t>
      </w:r>
      <w:r>
        <w:t>000 francs.</w:t>
      </w:r>
    </w:p>
    <w:p w14:paraId="1EF8B26D" w14:textId="767E2325" w:rsidR="00FB5DD3" w:rsidRDefault="00FB5DD3" w:rsidP="00DD6621">
      <w:pPr>
        <w:pStyle w:val="Paragraphedeliste"/>
        <w:numPr>
          <w:ilvl w:val="0"/>
          <w:numId w:val="31"/>
        </w:numPr>
        <w:jc w:val="both"/>
      </w:pPr>
      <w:r>
        <w:t>L’accusé a l’intention de faire appel de la décision.</w:t>
      </w:r>
    </w:p>
    <w:p w14:paraId="1A3558A5" w14:textId="0B9676BB" w:rsidR="00FB5DD3" w:rsidRDefault="00FB5DD3" w:rsidP="00DD6621">
      <w:pPr>
        <w:jc w:val="both"/>
      </w:pPr>
    </w:p>
    <w:p w14:paraId="17072A7A" w14:textId="60173741" w:rsidR="00CE71F7" w:rsidRDefault="00FB5DD3" w:rsidP="00DD6621">
      <w:pPr>
        <w:jc w:val="both"/>
      </w:pPr>
      <w:r>
        <w:t xml:space="preserve">Des irrégularités ont été constatées dans la ville de Frauenfeld lors des élections cantonales </w:t>
      </w:r>
      <w:proofErr w:type="spellStart"/>
      <w:r>
        <w:lastRenderedPageBreak/>
        <w:t>thurgoviennes</w:t>
      </w:r>
      <w:proofErr w:type="spellEnd"/>
      <w:r>
        <w:t xml:space="preserve"> du printemps 2020. Les </w:t>
      </w:r>
      <w:proofErr w:type="spellStart"/>
      <w:r>
        <w:t>Vert’libéraux</w:t>
      </w:r>
      <w:proofErr w:type="spellEnd"/>
      <w:r>
        <w:t xml:space="preserve"> (PVL) avaient mis en doute le résultat dans le district de Frauenfeld. Après un recomptage et de premières investigations, un</w:t>
      </w:r>
      <w:r w:rsidR="00F80208">
        <w:t xml:space="preserve">e nouvelle répartition des sièges </w:t>
      </w:r>
      <w:r>
        <w:t xml:space="preserve">a eu lieu au Grand Conseil en faveur du PVL et au détriment de l’UDC. L’ex-secrétaire communal de la ville de Frauenfeld a été mis en examen. </w:t>
      </w:r>
    </w:p>
    <w:p w14:paraId="432B2E76" w14:textId="77777777" w:rsidR="00CE71F7" w:rsidRDefault="00CE71F7" w:rsidP="00DD6621">
      <w:pPr>
        <w:jc w:val="both"/>
      </w:pPr>
    </w:p>
    <w:p w14:paraId="6F82BDF2" w14:textId="75AF9958" w:rsidR="00CE71F7" w:rsidRDefault="00FB5DD3" w:rsidP="00DD6621">
      <w:pPr>
        <w:jc w:val="both"/>
      </w:pPr>
      <w:r>
        <w:t xml:space="preserve">Le ministère public a accusé l’ex-secrétaire communal de la ville de Frauenfeld d’avoir détruit des bulletins </w:t>
      </w:r>
      <w:r w:rsidR="00682C28">
        <w:t>électoraux</w:t>
      </w:r>
      <w:r>
        <w:t xml:space="preserve"> et de les avoir remplacés par d’autres. La fraude électorale en tant que telle était considérée comme avérée. La procédure portait sur des accusations de dissimulation à l’encontre de l’ancien secrétaire communal. </w:t>
      </w:r>
    </w:p>
    <w:p w14:paraId="613E953A" w14:textId="77777777" w:rsidR="00CE71F7" w:rsidRDefault="00CE71F7" w:rsidP="00DD6621">
      <w:pPr>
        <w:jc w:val="both"/>
      </w:pPr>
    </w:p>
    <w:p w14:paraId="62E13EEB" w14:textId="77777777" w:rsidR="00CE71F7" w:rsidRDefault="00FB5DD3" w:rsidP="00DD6621">
      <w:pPr>
        <w:jc w:val="both"/>
      </w:pPr>
      <w:r>
        <w:rPr>
          <w:b/>
        </w:rPr>
        <w:t>Pour le tribunal, la manipulation des élections est avérée</w:t>
      </w:r>
      <w:r>
        <w:t xml:space="preserve"> </w:t>
      </w:r>
    </w:p>
    <w:p w14:paraId="526AEDD8" w14:textId="05A83C0C" w:rsidR="00CE71F7" w:rsidRDefault="00FB5DD3" w:rsidP="00DD6621">
      <w:pPr>
        <w:jc w:val="both"/>
      </w:pPr>
      <w:r>
        <w:t>Le tribunal de district de Frauenfeld arrive maintenant à la conclusion que l’ancien secrétaire communal est coupable de fraude électorale qualifiée. Il le condamne à une peine privative de liberté avec sursis de douze mois et à une amende de 3</w:t>
      </w:r>
      <w:r w:rsidR="00846ED3">
        <w:t>’</w:t>
      </w:r>
      <w:r>
        <w:t>000 francs. Le jugement n’est pas encore</w:t>
      </w:r>
      <w:r w:rsidR="0078135B">
        <w:t xml:space="preserve"> définitif</w:t>
      </w:r>
      <w:r>
        <w:t xml:space="preserve">. L’accusé a annoncé qu’il ferait appel du jugement. </w:t>
      </w:r>
    </w:p>
    <w:p w14:paraId="296A24E4" w14:textId="77777777" w:rsidR="00CE71F7" w:rsidRDefault="00CE71F7" w:rsidP="00DD6621">
      <w:pPr>
        <w:jc w:val="both"/>
      </w:pPr>
    </w:p>
    <w:p w14:paraId="3210B18E" w14:textId="233DA2CD" w:rsidR="00CE71F7" w:rsidRDefault="00FB5DD3" w:rsidP="00DD6621">
      <w:pPr>
        <w:jc w:val="both"/>
      </w:pPr>
      <w:r>
        <w:t xml:space="preserve">Lors de l’interrogatoire de mardi, l’accusé a rejeté avec véhémence les accusations selon lesquelles il aurait détruit une centaine de bulletins </w:t>
      </w:r>
      <w:r w:rsidR="000E78D0">
        <w:t>compacts</w:t>
      </w:r>
      <w:r>
        <w:t xml:space="preserve"> de la liste du PVL et les aurait remplacés par ceux de l’UDC. Il s’agirait de « bêtises ». Sa théorie pour expliquer les irrégularités : la liste 6 du PVL et la liste 9 de l’UDC pourraient avoir été confondues, car les chiffres </w:t>
      </w:r>
      <w:r w:rsidR="00CA6812">
        <w:t xml:space="preserve">ont été </w:t>
      </w:r>
      <w:r>
        <w:t xml:space="preserve">lus en partie à l’envers. </w:t>
      </w:r>
    </w:p>
    <w:p w14:paraId="34EF82C6" w14:textId="77777777" w:rsidR="00CE71F7" w:rsidRDefault="00CE71F7" w:rsidP="00DD6621">
      <w:pPr>
        <w:jc w:val="both"/>
      </w:pPr>
    </w:p>
    <w:p w14:paraId="5492B1F4" w14:textId="255B14B4" w:rsidR="00FB5DD3" w:rsidRDefault="00FB5DD3" w:rsidP="00DD6621">
      <w:pPr>
        <w:jc w:val="both"/>
      </w:pPr>
      <w:r>
        <w:t xml:space="preserve">Dans son réquisitoire, le procureur qui a porté plainte a qualifié le jour des élections du 15 mars 2020 de « jour noir pour la démocratie ». Il a fait valoir, lors </w:t>
      </w:r>
      <w:r w:rsidR="00657621">
        <w:t xml:space="preserve">du </w:t>
      </w:r>
      <w:r>
        <w:t xml:space="preserve">procès, que certaines listes de l’UDC n’avaient pratiquement pas d’empreintes digitales ni de traces d’utilisation. Il a reproché à l’ex-secrétaire communal d’avoir remplacé une partie des bulletins </w:t>
      </w:r>
      <w:r w:rsidR="00A95A0C">
        <w:t>électoraux</w:t>
      </w:r>
      <w:r>
        <w:t xml:space="preserve"> après des incohérences lors du recomptage, de sorte que la répartition initiale des sièges rest</w:t>
      </w:r>
      <w:r w:rsidR="0010014D">
        <w:t>e</w:t>
      </w:r>
      <w:r>
        <w:t xml:space="preserve"> valable. Selon l’accusation, le motif du délit était l’intention de l’accusé de « </w:t>
      </w:r>
      <w:r w:rsidR="00C44C69">
        <w:t xml:space="preserve">ne pas perdre </w:t>
      </w:r>
      <w:r>
        <w:t>la face et de ne pas nuire à l’image de la ville de Frauenfeld ».</w:t>
      </w:r>
    </w:p>
    <w:p w14:paraId="559DD30E" w14:textId="22B6A6E4" w:rsidR="00FB5DD3" w:rsidRDefault="00FB5DD3" w:rsidP="00DD6621">
      <w:pPr>
        <w:jc w:val="both"/>
      </w:pPr>
    </w:p>
    <w:p w14:paraId="649926FB" w14:textId="77777777" w:rsidR="00FB5DD3" w:rsidRPr="00CE71F7" w:rsidRDefault="00FB5DD3" w:rsidP="00DD6621">
      <w:pPr>
        <w:jc w:val="both"/>
        <w:rPr>
          <w:b/>
          <w:bCs/>
        </w:rPr>
      </w:pPr>
      <w:r>
        <w:rPr>
          <w:b/>
        </w:rPr>
        <w:t>Comment en est-on arrivé au procès ?</w:t>
      </w:r>
    </w:p>
    <w:p w14:paraId="229F30C1" w14:textId="35454054" w:rsidR="00FB5DD3" w:rsidRDefault="00FB5DD3" w:rsidP="00DD6621">
      <w:pPr>
        <w:pStyle w:val="Paragraphedeliste"/>
        <w:numPr>
          <w:ilvl w:val="0"/>
          <w:numId w:val="30"/>
        </w:numPr>
        <w:jc w:val="both"/>
      </w:pPr>
      <w:r>
        <w:t xml:space="preserve">15 mars 2020 : </w:t>
      </w:r>
      <w:r w:rsidR="009F449B">
        <w:t>l</w:t>
      </w:r>
      <w:r>
        <w:t xml:space="preserve">es </w:t>
      </w:r>
      <w:proofErr w:type="spellStart"/>
      <w:r>
        <w:t>Thurgoviens</w:t>
      </w:r>
      <w:proofErr w:type="spellEnd"/>
      <w:r>
        <w:t xml:space="preserve"> élisent un nouveau parlement cantonal.</w:t>
      </w:r>
    </w:p>
    <w:p w14:paraId="400540B2" w14:textId="32360699" w:rsidR="00FB5DD3" w:rsidRDefault="00FB5DD3" w:rsidP="00DD6621">
      <w:pPr>
        <w:pStyle w:val="Paragraphedeliste"/>
        <w:numPr>
          <w:ilvl w:val="0"/>
          <w:numId w:val="30"/>
        </w:numPr>
        <w:jc w:val="both"/>
      </w:pPr>
      <w:r>
        <w:t xml:space="preserve">16 mars 2020 : </w:t>
      </w:r>
      <w:r w:rsidR="009F449B">
        <w:t>l</w:t>
      </w:r>
      <w:r>
        <w:t xml:space="preserve">es </w:t>
      </w:r>
      <w:proofErr w:type="spellStart"/>
      <w:r>
        <w:t>Vert’libéraux</w:t>
      </w:r>
      <w:proofErr w:type="spellEnd"/>
      <w:r>
        <w:t xml:space="preserve"> mettent en doute le nombre de </w:t>
      </w:r>
      <w:r w:rsidR="003B23F2">
        <w:t>listes compactes</w:t>
      </w:r>
      <w:r>
        <w:t xml:space="preserve"> lors des élections cantonales </w:t>
      </w:r>
      <w:proofErr w:type="spellStart"/>
      <w:r>
        <w:t>thurgoviennes</w:t>
      </w:r>
      <w:proofErr w:type="spellEnd"/>
      <w:r>
        <w:t xml:space="preserve"> dans la ville de Frauenfeld. Ils demandent un recomptage.</w:t>
      </w:r>
    </w:p>
    <w:p w14:paraId="641C71E3" w14:textId="327B158B" w:rsidR="00FB5DD3" w:rsidRDefault="00FB5DD3" w:rsidP="00DD6621">
      <w:pPr>
        <w:pStyle w:val="Paragraphedeliste"/>
        <w:numPr>
          <w:ilvl w:val="0"/>
          <w:numId w:val="30"/>
        </w:numPr>
        <w:jc w:val="both"/>
      </w:pPr>
      <w:r>
        <w:t xml:space="preserve">17 mars 2020 : </w:t>
      </w:r>
      <w:r w:rsidR="009F449B">
        <w:t>l</w:t>
      </w:r>
      <w:r>
        <w:t>’ancien secrétaire communal aurait remarqué, lors d’un deuxième recomptage, que deux piles PVL de 100 listes chacune avaient été attribuées par erreur à l’UDC. Il a signalé aux PVL que 100 listes avaient été mal comptées. Cela n’aurait rien changé au résultat final.</w:t>
      </w:r>
    </w:p>
    <w:p w14:paraId="5C869675" w14:textId="0C688579" w:rsidR="00FB5DD3" w:rsidRDefault="00FB5DD3" w:rsidP="00DD6621">
      <w:pPr>
        <w:pStyle w:val="Paragraphedeliste"/>
        <w:numPr>
          <w:ilvl w:val="0"/>
          <w:numId w:val="30"/>
        </w:numPr>
        <w:jc w:val="both"/>
      </w:pPr>
      <w:r>
        <w:t xml:space="preserve">18 mars 2020 : </w:t>
      </w:r>
      <w:r w:rsidR="009F449B">
        <w:t>o</w:t>
      </w:r>
      <w:r>
        <w:t>n apprend que la Chancellerie d’</w:t>
      </w:r>
      <w:r w:rsidR="00900172">
        <w:t>État</w:t>
      </w:r>
      <w:r>
        <w:t xml:space="preserve"> veut recompter elle-même, car le PVL a déposé </w:t>
      </w:r>
      <w:r w:rsidR="00DC211F">
        <w:t>un recours</w:t>
      </w:r>
      <w:r>
        <w:t xml:space="preserve"> en matière de droit électoral.</w:t>
      </w:r>
    </w:p>
    <w:p w14:paraId="67D0D6D5" w14:textId="20D53ABE" w:rsidR="00FB5DD3" w:rsidRDefault="00FB5DD3" w:rsidP="00DD6621">
      <w:pPr>
        <w:pStyle w:val="Paragraphedeliste"/>
        <w:numPr>
          <w:ilvl w:val="0"/>
          <w:numId w:val="30"/>
        </w:numPr>
        <w:jc w:val="both"/>
      </w:pPr>
      <w:r>
        <w:t xml:space="preserve">23 mars 2020 : </w:t>
      </w:r>
      <w:r w:rsidR="009F449B">
        <w:t>r</w:t>
      </w:r>
      <w:r>
        <w:t>ecomptage par la Chancellerie d’</w:t>
      </w:r>
      <w:r w:rsidR="00900172">
        <w:t>État</w:t>
      </w:r>
      <w:r>
        <w:t xml:space="preserve"> suivi d’une plainte pénale contre inconnu.</w:t>
      </w:r>
    </w:p>
    <w:p w14:paraId="396B55AE" w14:textId="5FA39AB7" w:rsidR="00FB5DD3" w:rsidRDefault="00FB5DD3" w:rsidP="00DD6621">
      <w:pPr>
        <w:pStyle w:val="Paragraphedeliste"/>
        <w:numPr>
          <w:ilvl w:val="0"/>
          <w:numId w:val="30"/>
        </w:numPr>
        <w:jc w:val="both"/>
      </w:pPr>
      <w:r>
        <w:t xml:space="preserve">12 juin 2020 : </w:t>
      </w:r>
      <w:r w:rsidR="009F449B">
        <w:t>l</w:t>
      </w:r>
      <w:r>
        <w:t xml:space="preserve">’enquête porte sur l’ancien secrétaire communal de Frauenfeld. </w:t>
      </w:r>
      <w:r w:rsidR="00F14026">
        <w:t>La</w:t>
      </w:r>
      <w:r>
        <w:t xml:space="preserve"> période de</w:t>
      </w:r>
      <w:r w:rsidR="00901416">
        <w:t>s</w:t>
      </w:r>
      <w:r>
        <w:t xml:space="preserve"> recomptage</w:t>
      </w:r>
      <w:r w:rsidR="00901416">
        <w:t>s,</w:t>
      </w:r>
      <w:r>
        <w:t xml:space="preserve"> jusqu’à ce que les listes </w:t>
      </w:r>
      <w:r w:rsidR="00901416">
        <w:t xml:space="preserve">aient été </w:t>
      </w:r>
      <w:r>
        <w:t>remises au ministère public</w:t>
      </w:r>
      <w:r w:rsidR="00901416">
        <w:t>, fait l’objet de la procédure</w:t>
      </w:r>
      <w:r>
        <w:t>.</w:t>
      </w:r>
    </w:p>
    <w:p w14:paraId="06CD25F5" w14:textId="3D9CE16A" w:rsidR="00FB5DD3" w:rsidRDefault="00FB5DD3" w:rsidP="00DD6621">
      <w:pPr>
        <w:pStyle w:val="Paragraphedeliste"/>
        <w:numPr>
          <w:ilvl w:val="0"/>
          <w:numId w:val="30"/>
        </w:numPr>
        <w:jc w:val="both"/>
      </w:pPr>
      <w:r>
        <w:t xml:space="preserve">26 juin 2020 : </w:t>
      </w:r>
      <w:r w:rsidR="009F449B">
        <w:t>l</w:t>
      </w:r>
      <w:r>
        <w:t xml:space="preserve">e bureau du Grand Conseil </w:t>
      </w:r>
      <w:proofErr w:type="spellStart"/>
      <w:r>
        <w:t>thurgovien</w:t>
      </w:r>
      <w:proofErr w:type="spellEnd"/>
      <w:r>
        <w:t xml:space="preserve"> propose au Parlement d’attribuer au PVL le siège du district de Frauenfeld qui n’a pas encore été approuvé. </w:t>
      </w:r>
      <w:r>
        <w:lastRenderedPageBreak/>
        <w:t xml:space="preserve">Le fait que des erreurs de </w:t>
      </w:r>
      <w:r w:rsidR="00636875">
        <w:t xml:space="preserve">dépouillement </w:t>
      </w:r>
      <w:r w:rsidR="00624AC5">
        <w:t xml:space="preserve">ont </w:t>
      </w:r>
      <w:r>
        <w:t>été commises semble indiscutable.</w:t>
      </w:r>
    </w:p>
    <w:p w14:paraId="382C0F9D" w14:textId="468062F1" w:rsidR="00FB5DD3" w:rsidRDefault="00FB5DD3" w:rsidP="00DD6621">
      <w:pPr>
        <w:pStyle w:val="Paragraphedeliste"/>
        <w:numPr>
          <w:ilvl w:val="0"/>
          <w:numId w:val="30"/>
        </w:numPr>
        <w:jc w:val="both"/>
      </w:pPr>
      <w:r>
        <w:t xml:space="preserve">Juillet 2020 : </w:t>
      </w:r>
      <w:r w:rsidR="009F449B">
        <w:t>l</w:t>
      </w:r>
      <w:r>
        <w:t>e Grand Conseil prend acte des incohérences et attribue le siège de l’UDC au PVL.</w:t>
      </w:r>
    </w:p>
    <w:p w14:paraId="542D3465" w14:textId="786940E0" w:rsidR="00FB5DD3" w:rsidRDefault="00FB5DD3" w:rsidP="00DD6621">
      <w:pPr>
        <w:pStyle w:val="Paragraphedeliste"/>
        <w:numPr>
          <w:ilvl w:val="0"/>
          <w:numId w:val="30"/>
        </w:numPr>
        <w:jc w:val="both"/>
      </w:pPr>
      <w:r>
        <w:t xml:space="preserve">26 mars 2021 : </w:t>
      </w:r>
      <w:r w:rsidR="009F449B">
        <w:t>l</w:t>
      </w:r>
      <w:r>
        <w:t>’ancien secrétaire communal est mis en examen.</w:t>
      </w:r>
    </w:p>
    <w:p w14:paraId="1F589319" w14:textId="15431726" w:rsidR="007E39E9" w:rsidRDefault="007E39E9" w:rsidP="00DD6621">
      <w:pPr>
        <w:jc w:val="both"/>
      </w:pPr>
    </w:p>
    <w:p w14:paraId="49DBC3CD" w14:textId="4C8960DB" w:rsidR="007E39E9" w:rsidRPr="009F449B" w:rsidRDefault="007E39E9" w:rsidP="00DD6621">
      <w:pPr>
        <w:jc w:val="both"/>
        <w:rPr>
          <w:sz w:val="20"/>
          <w:szCs w:val="20"/>
          <w:lang w:val="de-DE"/>
        </w:rPr>
      </w:pPr>
      <w:r w:rsidRPr="009F449B">
        <w:rPr>
          <w:sz w:val="20"/>
          <w:lang w:val="de-DE"/>
        </w:rPr>
        <w:t>Regionaljournal Ostschweiz, 06.07.21, 17h30</w:t>
      </w:r>
    </w:p>
    <w:p w14:paraId="2BEDFA86" w14:textId="63B0BE0B" w:rsidR="007E39E9" w:rsidRPr="009F449B" w:rsidRDefault="007E39E9" w:rsidP="00DD6621">
      <w:pPr>
        <w:jc w:val="both"/>
        <w:rPr>
          <w:sz w:val="20"/>
          <w:szCs w:val="20"/>
          <w:lang w:val="de-DE"/>
        </w:rPr>
      </w:pPr>
    </w:p>
    <w:p w14:paraId="0E77A442" w14:textId="60FE07FF" w:rsidR="007E39E9" w:rsidRPr="009F449B" w:rsidRDefault="007E39E9" w:rsidP="00DD6621">
      <w:pPr>
        <w:pStyle w:val="Titre1"/>
        <w:jc w:val="both"/>
        <w:rPr>
          <w:lang w:val="de-DE"/>
        </w:rPr>
      </w:pPr>
      <w:r w:rsidRPr="009F449B">
        <w:rPr>
          <w:lang w:val="de-DE"/>
        </w:rPr>
        <w:t>Sources</w:t>
      </w:r>
    </w:p>
    <w:p w14:paraId="0C85A12C" w14:textId="1B340CA4" w:rsidR="00AB6CD8" w:rsidRPr="009F449B" w:rsidRDefault="00AB6CD8" w:rsidP="00DD6621">
      <w:pPr>
        <w:jc w:val="both"/>
        <w:rPr>
          <w:lang w:val="de-DE"/>
        </w:rPr>
      </w:pPr>
    </w:p>
    <w:p w14:paraId="3FD6DF7D" w14:textId="53A04C88" w:rsidR="00541083" w:rsidRDefault="00541083" w:rsidP="00DD6621">
      <w:pPr>
        <w:jc w:val="both"/>
      </w:pPr>
      <w:r>
        <w:t xml:space="preserve">Philippe Müller (2017). Soupçons de manipulation lors de la votation du Jura. </w:t>
      </w:r>
      <w:hyperlink r:id="rId10" w:history="1">
        <w:r>
          <w:rPr>
            <w:rStyle w:val="Lienhypertexte"/>
          </w:rPr>
          <w:t>https://www.bernerzeitung.ch/verdacht-auf-manipulation-bei-der-jura-abstimmung-279994076974</w:t>
        </w:r>
      </w:hyperlink>
      <w:r>
        <w:t xml:space="preserve"> (consulté le 23 août 2022)</w:t>
      </w:r>
    </w:p>
    <w:p w14:paraId="36D5B6E9" w14:textId="4645609B" w:rsidR="00541083" w:rsidRDefault="00541083" w:rsidP="00DD6621">
      <w:pPr>
        <w:jc w:val="both"/>
      </w:pPr>
    </w:p>
    <w:p w14:paraId="5841732C" w14:textId="0473DB73" w:rsidR="00541083" w:rsidRDefault="00541083" w:rsidP="00DD6621">
      <w:pPr>
        <w:jc w:val="both"/>
      </w:pPr>
      <w:r>
        <w:t xml:space="preserve">Tribunal administratif du canton de Zurich (2022). </w:t>
      </w:r>
      <w:r w:rsidR="004010E1">
        <w:t>Élection</w:t>
      </w:r>
      <w:r>
        <w:t xml:space="preserve"> des membres du Conseil municipal d’Opfikon : les bulletins </w:t>
      </w:r>
      <w:r w:rsidR="00F56B35">
        <w:t>électoraux</w:t>
      </w:r>
      <w:r>
        <w:t xml:space="preserve"> ne doivent pas être recomptés une deuxième fois. </w:t>
      </w:r>
      <w:hyperlink r:id="rId11" w:history="1">
        <w:r>
          <w:rPr>
            <w:rStyle w:val="Lienhypertexte"/>
          </w:rPr>
          <w:t>https://www.zh.ch/de/news-uebersicht/medienmitteilungen/2022/06/wahl-der-mitglieder-des-stadtrats-opfikon-die-wahlzettel-muessen-kein-zweites-mal-nachgezaehlt-werden.html</w:t>
        </w:r>
      </w:hyperlink>
      <w:r>
        <w:t xml:space="preserve"> (consulté le 23 août 2022). </w:t>
      </w:r>
    </w:p>
    <w:p w14:paraId="6E97FFE9" w14:textId="77777777" w:rsidR="00541083" w:rsidRPr="00AB6CD8" w:rsidRDefault="00541083" w:rsidP="00DD6621">
      <w:pPr>
        <w:jc w:val="both"/>
      </w:pPr>
    </w:p>
    <w:p w14:paraId="2AA546B2" w14:textId="6647CE4E" w:rsidR="007E39E9" w:rsidRDefault="00AB6CD8" w:rsidP="00DD6621">
      <w:pPr>
        <w:jc w:val="both"/>
      </w:pPr>
      <w:r w:rsidRPr="009F449B">
        <w:rPr>
          <w:lang w:val="de-DE"/>
        </w:rPr>
        <w:t xml:space="preserve">Schweizer Radio und Fernsehen (SRF) (2021). </w:t>
      </w:r>
      <w:r>
        <w:t xml:space="preserve">L’ex-secrétaire communal de Frauenfeld reconnu coupable. </w:t>
      </w:r>
      <w:hyperlink r:id="rId12" w:history="1">
        <w:r>
          <w:rPr>
            <w:rStyle w:val="Lienhypertexte"/>
          </w:rPr>
          <w:t>https://www.srf.ch/news/schweiz/verurteilt-wegen-wahlfaelschung-frauenfelder-ex-stadtschreiber-schuldig-gesprochen</w:t>
        </w:r>
      </w:hyperlink>
      <w:r>
        <w:t xml:space="preserve"> (consulté le 23 août 2022)</w:t>
      </w:r>
    </w:p>
    <w:p w14:paraId="03D1A8CC" w14:textId="1D454EF0" w:rsidR="00541083" w:rsidRDefault="00541083" w:rsidP="00DD6621">
      <w:pPr>
        <w:jc w:val="both"/>
      </w:pPr>
    </w:p>
    <w:p w14:paraId="242978D5" w14:textId="77777777" w:rsidR="00541083" w:rsidRPr="007E39E9" w:rsidRDefault="00541083" w:rsidP="00DD6621">
      <w:pPr>
        <w:jc w:val="both"/>
      </w:pPr>
    </w:p>
    <w:sectPr w:rsidR="00541083" w:rsidRPr="007E39E9" w:rsidSect="0024762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2A46" w14:textId="77777777" w:rsidR="009275E3" w:rsidRDefault="009275E3" w:rsidP="005F2991">
      <w:r>
        <w:separator/>
      </w:r>
    </w:p>
  </w:endnote>
  <w:endnote w:type="continuationSeparator" w:id="0">
    <w:p w14:paraId="16586067" w14:textId="77777777" w:rsidR="009275E3" w:rsidRDefault="009275E3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Text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A0EA" w14:textId="282E6167" w:rsidR="0024762B" w:rsidRDefault="0024762B" w:rsidP="0024762B">
    <w:pPr>
      <w:pStyle w:val="Pieddepage"/>
    </w:pPr>
    <w:r>
      <w:t>Employé de commerce CFC </w:t>
    </w:r>
    <w:proofErr w:type="spellStart"/>
    <w:r>
      <w:t>FIEn</w:t>
    </w:r>
    <w:proofErr w:type="spellEnd"/>
  </w:p>
  <w:p w14:paraId="31D12A8B" w14:textId="77777777" w:rsidR="0024762B" w:rsidRDefault="00014A26" w:rsidP="0024762B">
    <w:pPr>
      <w:pStyle w:val="Pieddepage"/>
    </w:pPr>
    <w:r>
      <w:t>© Branche « </w:t>
    </w:r>
    <w:proofErr w:type="spellStart"/>
    <w:r>
      <w:t>Öffentliche</w:t>
    </w:r>
    <w:proofErr w:type="spellEnd"/>
    <w:r>
      <w:t xml:space="preserve"> </w:t>
    </w:r>
    <w:proofErr w:type="spellStart"/>
    <w:r>
      <w:t>Verwaltung</w:t>
    </w:r>
    <w:proofErr w:type="spellEnd"/>
    <w:r>
      <w:t>/Administration publique/</w:t>
    </w:r>
    <w:proofErr w:type="spellStart"/>
    <w:r>
      <w:t>Amministrazione</w:t>
    </w:r>
    <w:proofErr w:type="spellEnd"/>
    <w:r>
      <w:t xml:space="preserve"> </w:t>
    </w:r>
    <w:proofErr w:type="spellStart"/>
    <w:r>
      <w:t>pubblica</w:t>
    </w:r>
    <w:proofErr w:type="spellEnd"/>
    <w:r>
      <w:t xml:space="preserve"> »     </w:t>
    </w:r>
    <w:r>
      <w:tab/>
      <w:t xml:space="preserve">Page </w:t>
    </w:r>
    <w:r w:rsidR="0024762B">
      <w:fldChar w:fldCharType="begin"/>
    </w:r>
    <w:r w:rsidR="0024762B">
      <w:instrText>PAGE   \* MERGEFORMAT</w:instrText>
    </w:r>
    <w:r w:rsidR="0024762B">
      <w:fldChar w:fldCharType="separate"/>
    </w:r>
    <w:r w:rsidR="0024762B">
      <w:t>1</w:t>
    </w:r>
    <w:r w:rsidR="0024762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E954" w14:textId="77777777" w:rsidR="001D5E79" w:rsidRPr="009F449B" w:rsidRDefault="00C53A6B" w:rsidP="00C013DE">
    <w:pPr>
      <w:pStyle w:val="Pieddepage"/>
      <w:rPr>
        <w:sz w:val="16"/>
        <w:lang w:val="de-DE"/>
      </w:rPr>
    </w:pPr>
    <w:r w:rsidRPr="009F449B">
      <w:rPr>
        <w:sz w:val="16"/>
        <w:lang w:val="de-DE"/>
      </w:rPr>
      <w:t>00_00</w:t>
    </w:r>
    <w:r w:rsidRPr="009F449B">
      <w:rPr>
        <w:sz w:val="16"/>
        <w:lang w:val="de-DE"/>
      </w:rPr>
      <w:tab/>
      <w:t xml:space="preserve">Branche Öffentliche Verwaltung/Administration </w:t>
    </w:r>
    <w:proofErr w:type="spellStart"/>
    <w:r w:rsidRPr="009F449B">
      <w:rPr>
        <w:sz w:val="16"/>
        <w:lang w:val="de-DE"/>
      </w:rPr>
      <w:t>publique</w:t>
    </w:r>
    <w:proofErr w:type="spellEnd"/>
    <w:r w:rsidRPr="009F449B">
      <w:rPr>
        <w:sz w:val="16"/>
        <w:lang w:val="de-DE"/>
      </w:rPr>
      <w:t>/</w:t>
    </w:r>
    <w:proofErr w:type="spellStart"/>
    <w:r w:rsidRPr="009F449B">
      <w:rPr>
        <w:sz w:val="16"/>
        <w:lang w:val="de-DE"/>
      </w:rPr>
      <w:t>Amministrazione</w:t>
    </w:r>
    <w:proofErr w:type="spellEnd"/>
    <w:r w:rsidRPr="009F449B">
      <w:rPr>
        <w:sz w:val="16"/>
        <w:lang w:val="de-DE"/>
      </w:rPr>
      <w:t xml:space="preserve"> </w:t>
    </w:r>
    <w:proofErr w:type="spellStart"/>
    <w:r w:rsidRPr="009F449B">
      <w:rPr>
        <w:sz w:val="16"/>
        <w:lang w:val="de-DE"/>
      </w:rPr>
      <w:t>pubblica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8079" w14:textId="77777777" w:rsidR="009275E3" w:rsidRDefault="009275E3" w:rsidP="005F2991">
      <w:r>
        <w:separator/>
      </w:r>
    </w:p>
  </w:footnote>
  <w:footnote w:type="continuationSeparator" w:id="0">
    <w:p w14:paraId="601DFC05" w14:textId="77777777" w:rsidR="009275E3" w:rsidRDefault="009275E3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33D0" w14:textId="2BB274FC" w:rsidR="0024762B" w:rsidRPr="00E96E0B" w:rsidRDefault="0024762B" w:rsidP="002560E6">
    <w:pPr>
      <w:pStyle w:val="En-tte"/>
      <w:rPr>
        <w:i/>
        <w:iCs/>
        <w:sz w:val="20"/>
        <w:szCs w:val="20"/>
      </w:rPr>
    </w:pPr>
    <w:r w:rsidRPr="00E96E0B">
      <w:rPr>
        <w:i/>
        <w:iCs/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5FE0CD44" wp14:editId="220C8356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60E6" w:rsidRPr="00E96E0B">
      <w:rPr>
        <w:i/>
        <w:iCs/>
        <w:sz w:val="20"/>
        <w:szCs w:val="20"/>
      </w:rPr>
      <w:t>10B_FICHE DE TRAVAIL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3E01" w14:textId="77777777" w:rsidR="001D5E79" w:rsidRDefault="001D5E79" w:rsidP="001D5E79">
    <w:pPr>
      <w:pStyle w:val="En-tte"/>
      <w:jc w:val="right"/>
    </w:pPr>
  </w:p>
  <w:p w14:paraId="2FAF7F9C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8CA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0FE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3C58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44B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7C7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40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7836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22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EA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834736"/>
    <w:multiLevelType w:val="hybridMultilevel"/>
    <w:tmpl w:val="609807D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D00E2A"/>
    <w:multiLevelType w:val="hybridMultilevel"/>
    <w:tmpl w:val="45DEC9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360D7"/>
    <w:multiLevelType w:val="hybridMultilevel"/>
    <w:tmpl w:val="B72E06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BB659B6"/>
    <w:multiLevelType w:val="hybridMultilevel"/>
    <w:tmpl w:val="5D0AD854"/>
    <w:lvl w:ilvl="0" w:tplc="1B28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6E7451"/>
    <w:multiLevelType w:val="hybridMultilevel"/>
    <w:tmpl w:val="55DAFB04"/>
    <w:lvl w:ilvl="0" w:tplc="5B9025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7567A2B"/>
    <w:multiLevelType w:val="hybridMultilevel"/>
    <w:tmpl w:val="8AB60132"/>
    <w:lvl w:ilvl="0" w:tplc="83246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57D41"/>
    <w:multiLevelType w:val="hybridMultilevel"/>
    <w:tmpl w:val="C2D61B9E"/>
    <w:lvl w:ilvl="0" w:tplc="1B2843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0161745">
    <w:abstractNumId w:val="18"/>
  </w:num>
  <w:num w:numId="2" w16cid:durableId="502480252">
    <w:abstractNumId w:val="14"/>
  </w:num>
  <w:num w:numId="3" w16cid:durableId="294407758">
    <w:abstractNumId w:val="24"/>
  </w:num>
  <w:num w:numId="4" w16cid:durableId="1608200619">
    <w:abstractNumId w:val="17"/>
  </w:num>
  <w:num w:numId="5" w16cid:durableId="749623886">
    <w:abstractNumId w:val="13"/>
  </w:num>
  <w:num w:numId="6" w16cid:durableId="1634482567">
    <w:abstractNumId w:val="12"/>
  </w:num>
  <w:num w:numId="7" w16cid:durableId="1338800461">
    <w:abstractNumId w:val="10"/>
  </w:num>
  <w:num w:numId="8" w16cid:durableId="451291211">
    <w:abstractNumId w:val="25"/>
  </w:num>
  <w:num w:numId="9" w16cid:durableId="1507135109">
    <w:abstractNumId w:val="21"/>
  </w:num>
  <w:num w:numId="10" w16cid:durableId="2008901195">
    <w:abstractNumId w:val="26"/>
  </w:num>
  <w:num w:numId="11" w16cid:durableId="835656470">
    <w:abstractNumId w:val="27"/>
  </w:num>
  <w:num w:numId="12" w16cid:durableId="159854759">
    <w:abstractNumId w:val="22"/>
  </w:num>
  <w:num w:numId="13" w16cid:durableId="1092313143">
    <w:abstractNumId w:val="15"/>
  </w:num>
  <w:num w:numId="14" w16cid:durableId="1020399002">
    <w:abstractNumId w:val="28"/>
  </w:num>
  <w:num w:numId="15" w16cid:durableId="1833328604">
    <w:abstractNumId w:val="9"/>
  </w:num>
  <w:num w:numId="16" w16cid:durableId="1923374116">
    <w:abstractNumId w:val="7"/>
  </w:num>
  <w:num w:numId="17" w16cid:durableId="1614435825">
    <w:abstractNumId w:val="6"/>
  </w:num>
  <w:num w:numId="18" w16cid:durableId="1943301023">
    <w:abstractNumId w:val="5"/>
  </w:num>
  <w:num w:numId="19" w16cid:durableId="1957321853">
    <w:abstractNumId w:val="4"/>
  </w:num>
  <w:num w:numId="20" w16cid:durableId="683165959">
    <w:abstractNumId w:val="8"/>
  </w:num>
  <w:num w:numId="21" w16cid:durableId="842353819">
    <w:abstractNumId w:val="3"/>
  </w:num>
  <w:num w:numId="22" w16cid:durableId="1208760823">
    <w:abstractNumId w:val="2"/>
  </w:num>
  <w:num w:numId="23" w16cid:durableId="386953923">
    <w:abstractNumId w:val="1"/>
  </w:num>
  <w:num w:numId="24" w16cid:durableId="1015572347">
    <w:abstractNumId w:val="0"/>
  </w:num>
  <w:num w:numId="25" w16cid:durableId="1405571751">
    <w:abstractNumId w:val="16"/>
  </w:num>
  <w:num w:numId="26" w16cid:durableId="803347103">
    <w:abstractNumId w:val="19"/>
  </w:num>
  <w:num w:numId="27" w16cid:durableId="859391620">
    <w:abstractNumId w:val="20"/>
  </w:num>
  <w:num w:numId="28" w16cid:durableId="372341680">
    <w:abstractNumId w:val="29"/>
  </w:num>
  <w:num w:numId="29" w16cid:durableId="1079592458">
    <w:abstractNumId w:val="11"/>
  </w:num>
  <w:num w:numId="30" w16cid:durableId="452552737">
    <w:abstractNumId w:val="30"/>
  </w:num>
  <w:num w:numId="31" w16cid:durableId="15416697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75"/>
    <w:rsid w:val="00014A26"/>
    <w:rsid w:val="00086FCB"/>
    <w:rsid w:val="000C41A5"/>
    <w:rsid w:val="000D7FDC"/>
    <w:rsid w:val="000E78D0"/>
    <w:rsid w:val="0010014D"/>
    <w:rsid w:val="001238ED"/>
    <w:rsid w:val="001275AA"/>
    <w:rsid w:val="001324CB"/>
    <w:rsid w:val="00146926"/>
    <w:rsid w:val="0016636F"/>
    <w:rsid w:val="001A23AE"/>
    <w:rsid w:val="001A5672"/>
    <w:rsid w:val="001B330F"/>
    <w:rsid w:val="001B577F"/>
    <w:rsid w:val="001B6C71"/>
    <w:rsid w:val="001D4A30"/>
    <w:rsid w:val="001D5E79"/>
    <w:rsid w:val="00210D33"/>
    <w:rsid w:val="00233601"/>
    <w:rsid w:val="0024762B"/>
    <w:rsid w:val="002560E6"/>
    <w:rsid w:val="00270746"/>
    <w:rsid w:val="00286492"/>
    <w:rsid w:val="002B047A"/>
    <w:rsid w:val="002B3971"/>
    <w:rsid w:val="002D4165"/>
    <w:rsid w:val="002F5318"/>
    <w:rsid w:val="00310E6A"/>
    <w:rsid w:val="00316475"/>
    <w:rsid w:val="00366158"/>
    <w:rsid w:val="00375F9F"/>
    <w:rsid w:val="003B23F2"/>
    <w:rsid w:val="003B269A"/>
    <w:rsid w:val="004010E1"/>
    <w:rsid w:val="00404253"/>
    <w:rsid w:val="00424A1E"/>
    <w:rsid w:val="00444AC5"/>
    <w:rsid w:val="00472EDE"/>
    <w:rsid w:val="004820CE"/>
    <w:rsid w:val="004F65B6"/>
    <w:rsid w:val="00541083"/>
    <w:rsid w:val="0055012C"/>
    <w:rsid w:val="00550B83"/>
    <w:rsid w:val="00551337"/>
    <w:rsid w:val="00575C4A"/>
    <w:rsid w:val="005841D3"/>
    <w:rsid w:val="0059205C"/>
    <w:rsid w:val="0059694F"/>
    <w:rsid w:val="005E6B3F"/>
    <w:rsid w:val="005F2991"/>
    <w:rsid w:val="006214BD"/>
    <w:rsid w:val="00624AC5"/>
    <w:rsid w:val="0063614F"/>
    <w:rsid w:val="00636875"/>
    <w:rsid w:val="00657621"/>
    <w:rsid w:val="00661078"/>
    <w:rsid w:val="00682C28"/>
    <w:rsid w:val="006A7DE3"/>
    <w:rsid w:val="006B49D5"/>
    <w:rsid w:val="006E0073"/>
    <w:rsid w:val="006F4F1E"/>
    <w:rsid w:val="00723103"/>
    <w:rsid w:val="00760F01"/>
    <w:rsid w:val="0078135B"/>
    <w:rsid w:val="0079224F"/>
    <w:rsid w:val="007E2578"/>
    <w:rsid w:val="007E39E9"/>
    <w:rsid w:val="007F71B0"/>
    <w:rsid w:val="00822B68"/>
    <w:rsid w:val="00846ED3"/>
    <w:rsid w:val="00860866"/>
    <w:rsid w:val="00866FE1"/>
    <w:rsid w:val="00881217"/>
    <w:rsid w:val="00900172"/>
    <w:rsid w:val="00901416"/>
    <w:rsid w:val="009271CF"/>
    <w:rsid w:val="009275E3"/>
    <w:rsid w:val="00927EF3"/>
    <w:rsid w:val="009364E3"/>
    <w:rsid w:val="00942131"/>
    <w:rsid w:val="009661D5"/>
    <w:rsid w:val="009B5FF6"/>
    <w:rsid w:val="009F449B"/>
    <w:rsid w:val="009F5591"/>
    <w:rsid w:val="009F70A6"/>
    <w:rsid w:val="00A050BB"/>
    <w:rsid w:val="00A228EE"/>
    <w:rsid w:val="00A73E68"/>
    <w:rsid w:val="00A7593B"/>
    <w:rsid w:val="00A84586"/>
    <w:rsid w:val="00A95A0C"/>
    <w:rsid w:val="00A973B7"/>
    <w:rsid w:val="00AB6CD8"/>
    <w:rsid w:val="00AC000A"/>
    <w:rsid w:val="00AE38FF"/>
    <w:rsid w:val="00AF5CD5"/>
    <w:rsid w:val="00B04E04"/>
    <w:rsid w:val="00B061B3"/>
    <w:rsid w:val="00B07ED3"/>
    <w:rsid w:val="00B13F6B"/>
    <w:rsid w:val="00B164E2"/>
    <w:rsid w:val="00B412F6"/>
    <w:rsid w:val="00B50293"/>
    <w:rsid w:val="00B5659A"/>
    <w:rsid w:val="00BA35C1"/>
    <w:rsid w:val="00BB078C"/>
    <w:rsid w:val="00BE6AB7"/>
    <w:rsid w:val="00BF1300"/>
    <w:rsid w:val="00C013DE"/>
    <w:rsid w:val="00C106DE"/>
    <w:rsid w:val="00C26818"/>
    <w:rsid w:val="00C27054"/>
    <w:rsid w:val="00C44C69"/>
    <w:rsid w:val="00C53A6B"/>
    <w:rsid w:val="00C63127"/>
    <w:rsid w:val="00C836C1"/>
    <w:rsid w:val="00CA6812"/>
    <w:rsid w:val="00CE71F7"/>
    <w:rsid w:val="00D314AD"/>
    <w:rsid w:val="00D32294"/>
    <w:rsid w:val="00D64FCA"/>
    <w:rsid w:val="00D97D08"/>
    <w:rsid w:val="00DA6088"/>
    <w:rsid w:val="00DC211F"/>
    <w:rsid w:val="00DD4603"/>
    <w:rsid w:val="00DD6621"/>
    <w:rsid w:val="00DE1434"/>
    <w:rsid w:val="00E305F4"/>
    <w:rsid w:val="00E53A61"/>
    <w:rsid w:val="00E72056"/>
    <w:rsid w:val="00E96E0B"/>
    <w:rsid w:val="00ED15D8"/>
    <w:rsid w:val="00ED58AA"/>
    <w:rsid w:val="00EF5935"/>
    <w:rsid w:val="00EF5943"/>
    <w:rsid w:val="00F02905"/>
    <w:rsid w:val="00F14026"/>
    <w:rsid w:val="00F1424F"/>
    <w:rsid w:val="00F56B35"/>
    <w:rsid w:val="00F63AB8"/>
    <w:rsid w:val="00F80208"/>
    <w:rsid w:val="00FA5788"/>
    <w:rsid w:val="00FB5DD3"/>
    <w:rsid w:val="00FE5498"/>
    <w:rsid w:val="00FF0C10"/>
    <w:rsid w:val="00FF1A04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354FD3"/>
  <w15:docId w15:val="{3B80CF7B-7528-401D-8C81-FA27AD79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24762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B061B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271CF"/>
    <w:pPr>
      <w:keepNext/>
      <w:keepLines/>
      <w:numPr>
        <w:ilvl w:val="1"/>
        <w:numId w:val="14"/>
      </w:numPr>
      <w:ind w:left="714" w:hanging="357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30F"/>
    <w:pPr>
      <w:keepNext/>
      <w:keepLines/>
      <w:numPr>
        <w:ilvl w:val="2"/>
        <w:numId w:val="14"/>
      </w:numPr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4165"/>
    <w:rPr>
      <w:rFonts w:eastAsiaTheme="majorEastAsia" w:cstheme="majorBidi"/>
      <w:b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styleId="lev">
    <w:name w:val="Strong"/>
    <w:basedOn w:val="Policepardfaut"/>
    <w:uiPriority w:val="22"/>
    <w:qFormat/>
    <w:rsid w:val="0024762B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rsid w:val="002476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762B"/>
    <w:rPr>
      <w:i/>
      <w:iCs/>
      <w:color w:val="404040" w:themeColor="text1" w:themeTint="BF"/>
    </w:rPr>
  </w:style>
  <w:style w:type="paragraph" w:styleId="Listepuces">
    <w:name w:val="List Bullet"/>
    <w:basedOn w:val="Normal"/>
    <w:link w:val="ListepucesCar"/>
    <w:uiPriority w:val="99"/>
    <w:unhideWhenUsed/>
    <w:rsid w:val="002D4165"/>
    <w:pPr>
      <w:numPr>
        <w:numId w:val="25"/>
      </w:numPr>
      <w:contextualSpacing/>
    </w:pPr>
  </w:style>
  <w:style w:type="paragraph" w:customStyle="1" w:styleId="Aufzhlung">
    <w:name w:val="Aufzählung"/>
    <w:basedOn w:val="Listepuces"/>
    <w:link w:val="AufzhlungZchn"/>
    <w:qFormat/>
    <w:rsid w:val="002D4165"/>
  </w:style>
  <w:style w:type="character" w:customStyle="1" w:styleId="ListepucesCar">
    <w:name w:val="Liste à puces Car"/>
    <w:basedOn w:val="Policepardfaut"/>
    <w:link w:val="Listepuces"/>
    <w:uiPriority w:val="99"/>
    <w:rsid w:val="002D4165"/>
  </w:style>
  <w:style w:type="character" w:customStyle="1" w:styleId="AufzhlungZchn">
    <w:name w:val="Aufzählung Zchn"/>
    <w:basedOn w:val="ListepucesCar"/>
    <w:link w:val="Aufzhlung"/>
    <w:rsid w:val="002D4165"/>
  </w:style>
  <w:style w:type="character" w:styleId="Mentionnonrsolue">
    <w:name w:val="Unresolved Mention"/>
    <w:basedOn w:val="Policepardfaut"/>
    <w:uiPriority w:val="99"/>
    <w:semiHidden/>
    <w:unhideWhenUsed/>
    <w:rsid w:val="00AB6CD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F130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F13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3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3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3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300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F0C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2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rf.ch/news/schweiz/verurteilt-wegen-wahlfaelschung-frauenfelder-ex-stadtschreiber-schuldig-gesproch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h.ch/de/news-uebersicht/medienmitteilungen/2022/06/wahl-der-mitglieder-des-stadtrats-opfikon-die-wahlzettel-muessen-kein-zweites-mal-nachgezaehlt-werden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bernerzeitung.ch/verdacht-auf-manipulation-bei-der-jura-abstimmung-27999407697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C6145-ECAA-4C1F-9BFF-8CFFEC860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ECCF5-7E50-4462-A57A-9265E0DF4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7F8A9-1613-4B54-B1D9-2D3F6699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1469</Words>
  <Characters>8082</Characters>
  <Application>Microsoft Office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Meier</dc:creator>
  <cp:lastModifiedBy>Giblaine Laëtitia</cp:lastModifiedBy>
  <cp:revision>75</cp:revision>
  <dcterms:created xsi:type="dcterms:W3CDTF">2022-09-25T22:40:00Z</dcterms:created>
  <dcterms:modified xsi:type="dcterms:W3CDTF">2025-04-08T13:25:00Z</dcterms:modified>
</cp:coreProperties>
</file>